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B5" w:rsidRDefault="00FA61B5" w:rsidP="00FA61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CHEFIA DE GABINETE</w:t>
      </w:r>
    </w:p>
    <w:p w:rsidR="00361EC4" w:rsidRDefault="00FA61B5" w:rsidP="00FA61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1B5">
        <w:rPr>
          <w:rFonts w:ascii="Verdana" w:hAnsi="Verdana"/>
          <w:sz w:val="24"/>
          <w:szCs w:val="24"/>
        </w:rPr>
        <w:t>Trata-se de questionamento formulado pela Empresa</w:t>
      </w:r>
      <w:r>
        <w:rPr>
          <w:rFonts w:ascii="Verdana" w:hAnsi="Verdana"/>
          <w:sz w:val="24"/>
          <w:szCs w:val="24"/>
        </w:rPr>
        <w:t xml:space="preserve"> </w:t>
      </w:r>
      <w:r w:rsidRPr="00FA61B5">
        <w:rPr>
          <w:rFonts w:ascii="Verdana" w:hAnsi="Verdana"/>
          <w:sz w:val="24"/>
          <w:szCs w:val="24"/>
        </w:rPr>
        <w:t>REVIVER ADM. PRISIONAL PRIVADA, encaminhado ao e-mail institucional</w:t>
      </w:r>
      <w:r>
        <w:rPr>
          <w:rFonts w:ascii="Verdana" w:hAnsi="Verdana"/>
          <w:sz w:val="24"/>
          <w:szCs w:val="24"/>
        </w:rPr>
        <w:t xml:space="preserve"> </w:t>
      </w:r>
      <w:r w:rsidRPr="00FA61B5">
        <w:rPr>
          <w:rFonts w:ascii="Verdana" w:hAnsi="Verdana"/>
          <w:sz w:val="24"/>
          <w:szCs w:val="24"/>
        </w:rPr>
        <w:t xml:space="preserve">sap@sap.sp.gov.br, referente </w:t>
      </w:r>
      <w:proofErr w:type="gramStart"/>
      <w:r w:rsidRPr="00FA61B5">
        <w:rPr>
          <w:rFonts w:ascii="Verdana" w:hAnsi="Verdana"/>
          <w:sz w:val="24"/>
          <w:szCs w:val="24"/>
        </w:rPr>
        <w:t>a</w:t>
      </w:r>
      <w:proofErr w:type="gramEnd"/>
      <w:r w:rsidRPr="00FA61B5">
        <w:rPr>
          <w:rFonts w:ascii="Verdana" w:hAnsi="Verdana"/>
          <w:sz w:val="24"/>
          <w:szCs w:val="24"/>
        </w:rPr>
        <w:t xml:space="preserve"> CONCORRÊNCIA Nº 02/2019, PROCESSO SAP 145442/2019 (antigo SAP/GS nº</w:t>
      </w:r>
      <w:r>
        <w:rPr>
          <w:rFonts w:ascii="Verdana" w:hAnsi="Verdana"/>
          <w:sz w:val="24"/>
          <w:szCs w:val="24"/>
        </w:rPr>
        <w:t xml:space="preserve"> </w:t>
      </w:r>
      <w:r w:rsidRPr="00FA61B5">
        <w:rPr>
          <w:rFonts w:ascii="Verdana" w:hAnsi="Verdana"/>
          <w:sz w:val="24"/>
          <w:szCs w:val="24"/>
        </w:rPr>
        <w:t>849/2019)</w:t>
      </w:r>
      <w:r>
        <w:rPr>
          <w:rFonts w:ascii="Verdana" w:hAnsi="Verdana"/>
          <w:sz w:val="24"/>
          <w:szCs w:val="24"/>
        </w:rPr>
        <w:t xml:space="preserve">, </w:t>
      </w:r>
      <w:r w:rsidRPr="00FA61B5">
        <w:rPr>
          <w:rFonts w:ascii="Verdana" w:hAnsi="Verdana"/>
          <w:sz w:val="24"/>
          <w:szCs w:val="24"/>
        </w:rPr>
        <w:t>que trata da</w:t>
      </w:r>
      <w:r>
        <w:rPr>
          <w:rFonts w:ascii="Verdana" w:hAnsi="Verdana"/>
          <w:sz w:val="24"/>
          <w:szCs w:val="24"/>
        </w:rPr>
        <w:t xml:space="preserve"> </w:t>
      </w:r>
      <w:r w:rsidRPr="00FA61B5">
        <w:rPr>
          <w:rFonts w:ascii="Verdana" w:hAnsi="Verdana"/>
          <w:sz w:val="24"/>
          <w:szCs w:val="24"/>
        </w:rPr>
        <w:t>execução de serviços de operacionalização de quatro Unidades Prisionais</w:t>
      </w:r>
      <w:r>
        <w:rPr>
          <w:rFonts w:ascii="Verdana" w:hAnsi="Verdana"/>
          <w:sz w:val="24"/>
          <w:szCs w:val="24"/>
        </w:rPr>
        <w:t xml:space="preserve"> </w:t>
      </w:r>
      <w:r w:rsidRPr="00FA61B5">
        <w:rPr>
          <w:rFonts w:ascii="Verdana" w:hAnsi="Verdana"/>
          <w:sz w:val="24"/>
          <w:szCs w:val="24"/>
        </w:rPr>
        <w:t>sob a forma de gestão compartilhada com o Estado, em atendimento ao item</w:t>
      </w:r>
      <w:r>
        <w:rPr>
          <w:rFonts w:ascii="Verdana" w:hAnsi="Verdana"/>
          <w:sz w:val="24"/>
          <w:szCs w:val="24"/>
        </w:rPr>
        <w:t xml:space="preserve"> </w:t>
      </w:r>
      <w:r w:rsidRPr="00FA61B5">
        <w:rPr>
          <w:rFonts w:ascii="Verdana" w:hAnsi="Verdana"/>
          <w:sz w:val="24"/>
          <w:szCs w:val="24"/>
        </w:rPr>
        <w:t>16.5 do Edital.</w:t>
      </w:r>
    </w:p>
    <w:p w:rsidR="00FA61B5" w:rsidRDefault="00FA61B5" w:rsidP="00FA61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1B5">
        <w:rPr>
          <w:rFonts w:ascii="Verdana" w:hAnsi="Verdana"/>
          <w:sz w:val="24"/>
          <w:szCs w:val="24"/>
        </w:rPr>
        <w:t xml:space="preserve">Na mensagem eletrônica encaminhada às </w:t>
      </w:r>
      <w:proofErr w:type="gramStart"/>
      <w:r w:rsidRPr="00FA61B5">
        <w:rPr>
          <w:rFonts w:ascii="Verdana" w:hAnsi="Verdana"/>
          <w:sz w:val="24"/>
          <w:szCs w:val="24"/>
        </w:rPr>
        <w:t>15:02</w:t>
      </w:r>
      <w:proofErr w:type="gramEnd"/>
      <w:r w:rsidRPr="00FA61B5">
        <w:rPr>
          <w:rFonts w:ascii="Verdana" w:hAnsi="Verdana"/>
          <w:sz w:val="24"/>
          <w:szCs w:val="24"/>
        </w:rPr>
        <w:t>h do dia 07</w:t>
      </w:r>
      <w:r w:rsidR="00B250ED">
        <w:rPr>
          <w:rFonts w:ascii="Verdana" w:hAnsi="Verdana"/>
          <w:sz w:val="24"/>
          <w:szCs w:val="24"/>
        </w:rPr>
        <w:t xml:space="preserve"> </w:t>
      </w:r>
      <w:r w:rsidRPr="00FA61B5">
        <w:rPr>
          <w:rFonts w:ascii="Verdana" w:hAnsi="Verdana"/>
          <w:sz w:val="24"/>
          <w:szCs w:val="24"/>
        </w:rPr>
        <w:t>de fevereiro de 2020 a Empresa REVIVER ADM. PRISIONAL PRIVADA fez o</w:t>
      </w:r>
      <w:r w:rsidR="00B250ED">
        <w:rPr>
          <w:rFonts w:ascii="Verdana" w:hAnsi="Verdana"/>
          <w:sz w:val="24"/>
          <w:szCs w:val="24"/>
        </w:rPr>
        <w:t xml:space="preserve"> </w:t>
      </w:r>
      <w:r w:rsidRPr="00FA61B5">
        <w:rPr>
          <w:rFonts w:ascii="Verdana" w:hAnsi="Verdana"/>
          <w:sz w:val="24"/>
          <w:szCs w:val="24"/>
        </w:rPr>
        <w:t>seguinte questionamento:</w:t>
      </w:r>
    </w:p>
    <w:p w:rsidR="00B250ED" w:rsidRDefault="00B250ED" w:rsidP="00B250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250ED">
        <w:rPr>
          <w:rFonts w:ascii="Verdana" w:hAnsi="Verdana"/>
          <w:sz w:val="24"/>
          <w:szCs w:val="24"/>
        </w:rPr>
        <w:t>"No item 5.1.4 - Qualificação Técnica, mas precisamente, na alínea "c.1" se pode</w:t>
      </w:r>
      <w:r>
        <w:rPr>
          <w:rFonts w:ascii="Verdana" w:hAnsi="Verdana"/>
          <w:sz w:val="24"/>
          <w:szCs w:val="24"/>
        </w:rPr>
        <w:t xml:space="preserve"> </w:t>
      </w:r>
      <w:r w:rsidRPr="00B250ED">
        <w:rPr>
          <w:rFonts w:ascii="Verdana" w:hAnsi="Verdana"/>
          <w:sz w:val="24"/>
          <w:szCs w:val="24"/>
        </w:rPr>
        <w:t>constatar a necessidade de "visita técnica" aos locais da prestação de serviços.</w:t>
      </w:r>
      <w:r>
        <w:rPr>
          <w:rFonts w:ascii="Verdana" w:hAnsi="Verdana"/>
          <w:sz w:val="24"/>
          <w:szCs w:val="24"/>
        </w:rPr>
        <w:t xml:space="preserve"> </w:t>
      </w:r>
      <w:r w:rsidRPr="00B250ED">
        <w:rPr>
          <w:rFonts w:ascii="Verdana" w:hAnsi="Verdana"/>
          <w:sz w:val="24"/>
          <w:szCs w:val="24"/>
        </w:rPr>
        <w:t>Ocorre que, quando da publicação anterior deste certame, a empresa Reviver</w:t>
      </w:r>
      <w:r>
        <w:rPr>
          <w:rFonts w:ascii="Verdana" w:hAnsi="Verdana"/>
          <w:sz w:val="24"/>
          <w:szCs w:val="24"/>
        </w:rPr>
        <w:t xml:space="preserve"> </w:t>
      </w:r>
      <w:r w:rsidRPr="00B250ED">
        <w:rPr>
          <w:rFonts w:ascii="Verdana" w:hAnsi="Verdana"/>
          <w:sz w:val="24"/>
          <w:szCs w:val="24"/>
        </w:rPr>
        <w:t>Adm. Prisional Privada realizou as competentes visitas, tendo na ocasião obtido os</w:t>
      </w:r>
      <w:r>
        <w:rPr>
          <w:rFonts w:ascii="Verdana" w:hAnsi="Verdana"/>
          <w:sz w:val="24"/>
          <w:szCs w:val="24"/>
        </w:rPr>
        <w:t xml:space="preserve"> </w:t>
      </w:r>
      <w:r w:rsidRPr="00B250ED">
        <w:rPr>
          <w:rFonts w:ascii="Verdana" w:hAnsi="Verdana"/>
          <w:sz w:val="24"/>
          <w:szCs w:val="24"/>
        </w:rPr>
        <w:t>Certificados de Realização de Visita Técnica emitidos pelos Servidores</w:t>
      </w:r>
      <w:r>
        <w:rPr>
          <w:rFonts w:ascii="Verdana" w:hAnsi="Verdana"/>
          <w:sz w:val="24"/>
          <w:szCs w:val="24"/>
        </w:rPr>
        <w:t xml:space="preserve"> </w:t>
      </w:r>
      <w:r w:rsidRPr="00B250ED">
        <w:rPr>
          <w:rFonts w:ascii="Verdana" w:hAnsi="Verdana"/>
          <w:sz w:val="24"/>
          <w:szCs w:val="24"/>
        </w:rPr>
        <w:t>responsáveis".</w:t>
      </w:r>
    </w:p>
    <w:p w:rsidR="00B250ED" w:rsidRDefault="00B250ED" w:rsidP="00B250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250ED">
        <w:rPr>
          <w:rFonts w:ascii="Verdana" w:hAnsi="Verdana"/>
          <w:sz w:val="24"/>
          <w:szCs w:val="24"/>
        </w:rPr>
        <w:t>"Diante de tal cenário, solicitamos esclarecimentos se os Certificados de</w:t>
      </w:r>
      <w:r>
        <w:rPr>
          <w:rFonts w:ascii="Verdana" w:hAnsi="Verdana"/>
          <w:sz w:val="24"/>
          <w:szCs w:val="24"/>
        </w:rPr>
        <w:t xml:space="preserve"> </w:t>
      </w:r>
      <w:r w:rsidRPr="00B250ED">
        <w:rPr>
          <w:rFonts w:ascii="Verdana" w:hAnsi="Verdana"/>
          <w:sz w:val="24"/>
          <w:szCs w:val="24"/>
        </w:rPr>
        <w:t xml:space="preserve">Realização de Visita </w:t>
      </w:r>
      <w:proofErr w:type="gramStart"/>
      <w:r w:rsidRPr="00B250ED">
        <w:rPr>
          <w:rFonts w:ascii="Verdana" w:hAnsi="Verdana"/>
          <w:sz w:val="24"/>
          <w:szCs w:val="24"/>
        </w:rPr>
        <w:t>Técnica anteriormente emitidos</w:t>
      </w:r>
      <w:proofErr w:type="gramEnd"/>
      <w:r w:rsidRPr="00B250ED">
        <w:rPr>
          <w:rFonts w:ascii="Verdana" w:hAnsi="Verdana"/>
          <w:sz w:val="24"/>
          <w:szCs w:val="24"/>
        </w:rPr>
        <w:t xml:space="preserve"> ainda são válidos, ou se a</w:t>
      </w:r>
      <w:r>
        <w:rPr>
          <w:rFonts w:ascii="Verdana" w:hAnsi="Verdana"/>
          <w:sz w:val="24"/>
          <w:szCs w:val="24"/>
        </w:rPr>
        <w:t xml:space="preserve"> </w:t>
      </w:r>
      <w:r w:rsidRPr="00B250ED">
        <w:rPr>
          <w:rFonts w:ascii="Verdana" w:hAnsi="Verdana"/>
          <w:sz w:val="24"/>
          <w:szCs w:val="24"/>
        </w:rPr>
        <w:t>licitante deve optar em realizar nova visita técnica ou emitir declaração quanto a</w:t>
      </w:r>
      <w:r>
        <w:rPr>
          <w:rFonts w:ascii="Verdana" w:hAnsi="Verdana"/>
          <w:sz w:val="24"/>
          <w:szCs w:val="24"/>
        </w:rPr>
        <w:t xml:space="preserve"> </w:t>
      </w:r>
      <w:r w:rsidRPr="00B250ED">
        <w:rPr>
          <w:rFonts w:ascii="Verdana" w:hAnsi="Verdana"/>
          <w:sz w:val="24"/>
          <w:szCs w:val="24"/>
        </w:rPr>
        <w:t>não realização das referidas visitas, consoante texto do Edital".</w:t>
      </w:r>
    </w:p>
    <w:p w:rsidR="00B250ED" w:rsidRDefault="00B250ED" w:rsidP="00B250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250ED">
        <w:rPr>
          <w:rFonts w:ascii="Verdana" w:hAnsi="Verdana"/>
          <w:sz w:val="24"/>
          <w:szCs w:val="24"/>
        </w:rPr>
        <w:t>Segue esclarecimento</w:t>
      </w:r>
      <w:r>
        <w:rPr>
          <w:rFonts w:ascii="Verdana" w:hAnsi="Verdana"/>
          <w:sz w:val="24"/>
          <w:szCs w:val="24"/>
        </w:rPr>
        <w:t>:</w:t>
      </w:r>
    </w:p>
    <w:p w:rsidR="00B250ED" w:rsidRDefault="00B250ED" w:rsidP="00B250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250ED">
        <w:rPr>
          <w:rFonts w:ascii="Verdana" w:hAnsi="Verdana"/>
          <w:sz w:val="24"/>
          <w:szCs w:val="24"/>
        </w:rPr>
        <w:t xml:space="preserve">O(s) atestado(s) de visita </w:t>
      </w:r>
      <w:proofErr w:type="gramStart"/>
      <w:r w:rsidRPr="00B250ED">
        <w:rPr>
          <w:rFonts w:ascii="Verdana" w:hAnsi="Verdana"/>
          <w:sz w:val="24"/>
          <w:szCs w:val="24"/>
        </w:rPr>
        <w:t>técnica emitidos</w:t>
      </w:r>
      <w:proofErr w:type="gramEnd"/>
      <w:r w:rsidRPr="00B250ED">
        <w:rPr>
          <w:rFonts w:ascii="Verdana" w:hAnsi="Verdana"/>
          <w:sz w:val="24"/>
          <w:szCs w:val="24"/>
        </w:rPr>
        <w:t xml:space="preserve"> quando da</w:t>
      </w:r>
      <w:r>
        <w:rPr>
          <w:rFonts w:ascii="Verdana" w:hAnsi="Verdana"/>
          <w:sz w:val="24"/>
          <w:szCs w:val="24"/>
        </w:rPr>
        <w:t xml:space="preserve"> </w:t>
      </w:r>
      <w:r w:rsidRPr="00B250ED">
        <w:rPr>
          <w:rFonts w:ascii="Verdana" w:hAnsi="Verdana"/>
          <w:sz w:val="24"/>
          <w:szCs w:val="24"/>
        </w:rPr>
        <w:t>abertura do certame serão aceitos, sendo desnecessária nova visita técnica.</w:t>
      </w:r>
    </w:p>
    <w:p w:rsidR="00B250ED" w:rsidRDefault="00B250ED" w:rsidP="00B250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250ED">
        <w:rPr>
          <w:rFonts w:ascii="Verdana" w:hAnsi="Verdana"/>
          <w:sz w:val="24"/>
          <w:szCs w:val="24"/>
        </w:rPr>
        <w:t>Somente a(s) licitante(s) que não realizaram visita técnica</w:t>
      </w:r>
      <w:r>
        <w:rPr>
          <w:rFonts w:ascii="Verdana" w:hAnsi="Verdana"/>
          <w:sz w:val="24"/>
          <w:szCs w:val="24"/>
        </w:rPr>
        <w:t xml:space="preserve"> </w:t>
      </w:r>
      <w:r w:rsidRPr="00B250ED">
        <w:rPr>
          <w:rFonts w:ascii="Verdana" w:hAnsi="Verdana"/>
          <w:sz w:val="24"/>
          <w:szCs w:val="24"/>
        </w:rPr>
        <w:t>devem observar as disposições do item 5.1.4, alínea C-1, do Edital.</w:t>
      </w:r>
    </w:p>
    <w:p w:rsidR="00B250ED" w:rsidRPr="00FA61B5" w:rsidRDefault="00B250ED" w:rsidP="00B250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Comissão Julgadora de Licitação.</w:t>
      </w:r>
      <w:bookmarkStart w:id="0" w:name="_GoBack"/>
      <w:bookmarkEnd w:id="0"/>
    </w:p>
    <w:sectPr w:rsidR="00B250ED" w:rsidRPr="00FA6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B5"/>
    <w:rsid w:val="00361EC4"/>
    <w:rsid w:val="00B250ED"/>
    <w:rsid w:val="00F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Alves Maia Neto</dc:creator>
  <cp:lastModifiedBy>Eduardo Alves Maia Neto</cp:lastModifiedBy>
  <cp:revision>3</cp:revision>
  <dcterms:created xsi:type="dcterms:W3CDTF">2020-02-11T19:10:00Z</dcterms:created>
  <dcterms:modified xsi:type="dcterms:W3CDTF">2020-02-11T19:20:00Z</dcterms:modified>
</cp:coreProperties>
</file>